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A90368">
        <w:rPr>
          <w:sz w:val="28"/>
          <w:szCs w:val="28"/>
          <w:lang w:val="ru-RU"/>
        </w:rPr>
        <w:t>1</w:t>
      </w:r>
      <w:r w:rsidR="00D6099B">
        <w:rPr>
          <w:sz w:val="28"/>
          <w:szCs w:val="28"/>
          <w:lang w:val="ru-RU"/>
        </w:rPr>
        <w:t>1</w:t>
      </w:r>
      <w:r w:rsidR="00C6283D">
        <w:rPr>
          <w:sz w:val="28"/>
          <w:szCs w:val="28"/>
          <w:lang w:val="ru-RU"/>
        </w:rPr>
        <w:t>.0</w:t>
      </w:r>
      <w:r w:rsidR="00D6099B">
        <w:rPr>
          <w:sz w:val="28"/>
          <w:szCs w:val="28"/>
          <w:lang w:val="ru-RU"/>
        </w:rPr>
        <w:t>3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D6099B">
        <w:rPr>
          <w:b/>
          <w:sz w:val="28"/>
          <w:szCs w:val="28"/>
          <w:lang w:val="ru-RU"/>
        </w:rPr>
        <w:t>25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5E28C5">
        <w:rPr>
          <w:sz w:val="28"/>
          <w:szCs w:val="28"/>
        </w:rPr>
        <w:t>120</w:t>
      </w:r>
      <w:r w:rsidR="00C6283D">
        <w:rPr>
          <w:sz w:val="28"/>
          <w:szCs w:val="28"/>
        </w:rPr>
        <w:t>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</w:t>
      </w:r>
      <w:r w:rsidR="006A5AD6">
        <w:rPr>
          <w:sz w:val="28"/>
          <w:szCs w:val="28"/>
        </w:rPr>
        <w:t>0</w:t>
      </w:r>
      <w:r w:rsidR="005E28C5">
        <w:rPr>
          <w:sz w:val="28"/>
          <w:szCs w:val="28"/>
        </w:rPr>
        <w:t>4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5E28C5">
        <w:rPr>
          <w:sz w:val="28"/>
          <w:szCs w:val="28"/>
        </w:rPr>
        <w:t xml:space="preserve">п. Верхнетарасовский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сельскохозяйственного использования.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E28C5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8756F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6099B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EFB460-8E46-44DC-8C16-0319544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D92F-3382-4CBD-9E1F-EBAC5F9A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